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411" w:rsidRPr="00BC6411" w:rsidRDefault="00BC6411">
      <w:pPr>
        <w:rPr>
          <w:rFonts w:ascii="Libre Baskerville" w:hAnsi="Libre Baskerville"/>
          <w:b/>
        </w:rPr>
      </w:pPr>
      <w:r w:rsidRPr="00BC6411">
        <w:rPr>
          <w:rFonts w:ascii="Libre Baskerville" w:hAnsi="Libre Baskerville"/>
          <w:b/>
        </w:rPr>
        <w:t>Grupo de Extensão Escritas em Artes</w:t>
      </w:r>
    </w:p>
    <w:p w:rsidR="00BC6411" w:rsidRPr="00BC6411" w:rsidRDefault="00BC6411" w:rsidP="00BC6411">
      <w:pPr>
        <w:rPr>
          <w:rFonts w:ascii="Libre Baskerville" w:hAnsi="Libre Baskerville"/>
          <w:b/>
        </w:rPr>
      </w:pPr>
      <w:r w:rsidRPr="00BC6411">
        <w:rPr>
          <w:rFonts w:ascii="Libre Baskerville" w:hAnsi="Libre Baskerville"/>
          <w:b/>
        </w:rPr>
        <w:t>UERJ</w:t>
      </w:r>
    </w:p>
    <w:p w:rsidR="00BC6411" w:rsidRDefault="00BC6411" w:rsidP="00BC6411">
      <w:pPr>
        <w:rPr>
          <w:rFonts w:ascii="Libre Baskerville" w:hAnsi="Libre Baskerville"/>
          <w:b/>
        </w:rPr>
      </w:pPr>
      <w:r w:rsidRPr="00BC6411">
        <w:rPr>
          <w:rFonts w:ascii="Libre Baskerville" w:hAnsi="Libre Baskerville"/>
          <w:b/>
        </w:rPr>
        <w:t>Professor: Dr. Marcelo Lins de Magalhães</w:t>
      </w:r>
    </w:p>
    <w:p w:rsidR="00BC6411" w:rsidRPr="00BC6411" w:rsidRDefault="00BC6411" w:rsidP="00BC6411">
      <w:pPr>
        <w:rPr>
          <w:rFonts w:ascii="Libre Baskerville" w:hAnsi="Libre Baskerville"/>
          <w:b/>
        </w:rPr>
      </w:pPr>
      <w:bookmarkStart w:id="0" w:name="_GoBack"/>
      <w:bookmarkEnd w:id="0"/>
    </w:p>
    <w:p w:rsidR="00CA4579" w:rsidRPr="00BC6411" w:rsidRDefault="00BC6411">
      <w:pPr>
        <w:rPr>
          <w:rFonts w:ascii="Libre Baskerville" w:hAnsi="Libre Baskerville"/>
          <w:b/>
        </w:rPr>
      </w:pPr>
      <w:r w:rsidRPr="00BC6411">
        <w:rPr>
          <w:rFonts w:ascii="Libre Baskerville" w:hAnsi="Libre Baskerville"/>
          <w:b/>
        </w:rPr>
        <w:t xml:space="preserve">Título: </w:t>
      </w:r>
      <w:r w:rsidR="00815AAD" w:rsidRPr="00BC6411">
        <w:rPr>
          <w:rFonts w:ascii="Libre Baskerville" w:hAnsi="Libre Baskerville"/>
          <w:b/>
        </w:rPr>
        <w:t>Um fundo para a pintura:</w:t>
      </w:r>
    </w:p>
    <w:p w:rsidR="00815AAD" w:rsidRDefault="00815AAD">
      <w:pPr>
        <w:rPr>
          <w:rFonts w:ascii="Libre Baskerville" w:hAnsi="Libre Baskerville"/>
          <w:sz w:val="20"/>
        </w:rPr>
      </w:pPr>
    </w:p>
    <w:p w:rsidR="00D428F7" w:rsidRDefault="00815AAD" w:rsidP="000944DC">
      <w:pPr>
        <w:jc w:val="both"/>
        <w:rPr>
          <w:rFonts w:ascii="Libre Baskerville" w:hAnsi="Libre Baskerville"/>
          <w:sz w:val="20"/>
        </w:rPr>
      </w:pPr>
      <w:r>
        <w:rPr>
          <w:rFonts w:ascii="Libre Baskerville" w:hAnsi="Libre Baskerville"/>
          <w:sz w:val="20"/>
        </w:rPr>
        <w:t xml:space="preserve">Quando a escrita ocupou </w:t>
      </w:r>
      <w:r w:rsidR="000944DC">
        <w:rPr>
          <w:rFonts w:ascii="Libre Baskerville" w:hAnsi="Libre Baskerville"/>
          <w:sz w:val="20"/>
        </w:rPr>
        <w:t>a superfície</w:t>
      </w:r>
      <w:r>
        <w:rPr>
          <w:rFonts w:ascii="Libre Baskerville" w:hAnsi="Libre Baskerville"/>
          <w:sz w:val="20"/>
        </w:rPr>
        <w:t xml:space="preserve"> </w:t>
      </w:r>
      <w:r w:rsidR="008001FD">
        <w:rPr>
          <w:rFonts w:ascii="Libre Baskerville" w:hAnsi="Libre Baskerville"/>
          <w:sz w:val="20"/>
        </w:rPr>
        <w:t xml:space="preserve">por de trás da tinta, à frente de uma nem tão espessa </w:t>
      </w:r>
      <w:r w:rsidR="000944DC">
        <w:rPr>
          <w:rFonts w:ascii="Libre Baskerville" w:hAnsi="Libre Baskerville"/>
          <w:sz w:val="20"/>
        </w:rPr>
        <w:t xml:space="preserve">camada </w:t>
      </w:r>
      <w:r w:rsidR="008001FD">
        <w:rPr>
          <w:rFonts w:ascii="Libre Baskerville" w:hAnsi="Libre Baskerville"/>
          <w:sz w:val="20"/>
        </w:rPr>
        <w:t xml:space="preserve">de gesso, houve algo da chuva e a tela pouco a pouco se molhou. Sua água não pode atravessar o que estava selado, e não </w:t>
      </w:r>
      <w:r w:rsidR="00AF4B61">
        <w:rPr>
          <w:rFonts w:ascii="Libre Baskerville" w:hAnsi="Libre Baskerville"/>
          <w:sz w:val="20"/>
        </w:rPr>
        <w:t xml:space="preserve">se </w:t>
      </w:r>
      <w:r w:rsidR="008001FD">
        <w:rPr>
          <w:rFonts w:ascii="Libre Baskerville" w:hAnsi="Libre Baskerville"/>
          <w:sz w:val="20"/>
        </w:rPr>
        <w:t>podia dizer que ela também escorria. Essa chuva da linguagem, para aonde ela vai? No que s</w:t>
      </w:r>
      <w:r w:rsidR="00F917A2">
        <w:rPr>
          <w:rFonts w:ascii="Libre Baskerville" w:hAnsi="Libre Baskerville"/>
          <w:sz w:val="20"/>
        </w:rPr>
        <w:t>e transforma? Pode-se dizer dela</w:t>
      </w:r>
      <w:r w:rsidR="008001FD">
        <w:rPr>
          <w:rFonts w:ascii="Libre Baskerville" w:hAnsi="Libre Baskerville"/>
          <w:sz w:val="20"/>
        </w:rPr>
        <w:t xml:space="preserve"> em </w:t>
      </w:r>
      <w:r w:rsidR="00AF4B61">
        <w:rPr>
          <w:rFonts w:ascii="Libre Baskerville" w:hAnsi="Libre Baskerville"/>
          <w:sz w:val="20"/>
        </w:rPr>
        <w:t>lago</w:t>
      </w:r>
      <w:r w:rsidR="008001FD">
        <w:rPr>
          <w:rFonts w:ascii="Libre Baskerville" w:hAnsi="Libre Baskerville"/>
          <w:sz w:val="20"/>
        </w:rPr>
        <w:t xml:space="preserve">? Ou que </w:t>
      </w:r>
      <w:r w:rsidR="00AF4B61">
        <w:rPr>
          <w:rFonts w:ascii="Libre Baskerville" w:hAnsi="Libre Baskerville"/>
          <w:sz w:val="20"/>
        </w:rPr>
        <w:t>acumula junto ao quadro uma</w:t>
      </w:r>
      <w:r w:rsidR="008001FD">
        <w:rPr>
          <w:rFonts w:ascii="Libre Baskerville" w:hAnsi="Libre Baskerville"/>
          <w:sz w:val="20"/>
        </w:rPr>
        <w:t xml:space="preserve"> </w:t>
      </w:r>
      <w:r w:rsidR="00AF4B61">
        <w:rPr>
          <w:rFonts w:ascii="Libre Baskerville" w:hAnsi="Libre Baskerville"/>
          <w:sz w:val="20"/>
        </w:rPr>
        <w:t>palavra-</w:t>
      </w:r>
      <w:r w:rsidR="00C0050A">
        <w:rPr>
          <w:rFonts w:ascii="Libre Baskerville" w:hAnsi="Libre Baskerville"/>
          <w:sz w:val="20"/>
        </w:rPr>
        <w:t>imersão</w:t>
      </w:r>
      <w:r w:rsidR="00AF4B61">
        <w:rPr>
          <w:rFonts w:ascii="Libre Baskerville" w:hAnsi="Libre Baskerville"/>
          <w:sz w:val="20"/>
        </w:rPr>
        <w:t>?</w:t>
      </w:r>
      <w:r w:rsidR="000944DC">
        <w:rPr>
          <w:rFonts w:ascii="Libre Baskerville" w:hAnsi="Libre Baskerville"/>
          <w:sz w:val="20"/>
        </w:rPr>
        <w:t xml:space="preserve"> </w:t>
      </w:r>
    </w:p>
    <w:p w:rsidR="000944DC" w:rsidRDefault="00C0050A" w:rsidP="000944DC">
      <w:pPr>
        <w:jc w:val="both"/>
        <w:rPr>
          <w:rFonts w:ascii="Libre Baskerville" w:hAnsi="Libre Baskerville"/>
          <w:sz w:val="20"/>
        </w:rPr>
      </w:pPr>
      <w:r>
        <w:rPr>
          <w:rFonts w:ascii="Libre Baskerville" w:hAnsi="Libre Baskerville"/>
          <w:sz w:val="20"/>
        </w:rPr>
        <w:t>Suas paredes de cor dã</w:t>
      </w:r>
      <w:r w:rsidR="00D428F7">
        <w:rPr>
          <w:rFonts w:ascii="Libre Baskerville" w:hAnsi="Libre Baskerville"/>
          <w:sz w:val="20"/>
        </w:rPr>
        <w:t>o alguma forma a esse movimento:</w:t>
      </w:r>
    </w:p>
    <w:p w:rsidR="00AF4B61" w:rsidRPr="00815AAD" w:rsidRDefault="00AF4B61" w:rsidP="000944DC">
      <w:pPr>
        <w:jc w:val="both"/>
        <w:rPr>
          <w:rFonts w:ascii="Libre Baskerville" w:hAnsi="Libre Baskerville"/>
          <w:sz w:val="20"/>
        </w:rPr>
      </w:pPr>
      <w:r>
        <w:rPr>
          <w:rFonts w:ascii="Libre Baskerville" w:hAnsi="Libre Baskerville"/>
          <w:sz w:val="20"/>
        </w:rPr>
        <w:t xml:space="preserve">Aquilo que se enxuga sem desaparecer, um fundo; </w:t>
      </w:r>
      <w:r w:rsidR="00D428F7">
        <w:rPr>
          <w:rFonts w:ascii="Libre Baskerville" w:hAnsi="Libre Baskerville"/>
          <w:sz w:val="20"/>
        </w:rPr>
        <w:t>que fundo? Para a pintura: presa</w:t>
      </w:r>
      <w:r>
        <w:rPr>
          <w:rFonts w:ascii="Libre Baskerville" w:hAnsi="Libre Baskerville"/>
          <w:sz w:val="20"/>
        </w:rPr>
        <w:t xml:space="preserve"> entre o te</w:t>
      </w:r>
      <w:r w:rsidR="00C0050A">
        <w:rPr>
          <w:rFonts w:ascii="Libre Baskerville" w:hAnsi="Libre Baskerville"/>
          <w:sz w:val="20"/>
        </w:rPr>
        <w:t xml:space="preserve">cido e o pensamento esticado, </w:t>
      </w:r>
      <w:r>
        <w:rPr>
          <w:rFonts w:ascii="Libre Baskerville" w:hAnsi="Libre Baskerville"/>
          <w:sz w:val="20"/>
        </w:rPr>
        <w:t>afunda</w:t>
      </w:r>
      <w:r w:rsidR="00D428F7">
        <w:rPr>
          <w:rFonts w:ascii="Libre Baskerville" w:hAnsi="Libre Baskerville"/>
          <w:sz w:val="20"/>
        </w:rPr>
        <w:t>da</w:t>
      </w:r>
      <w:r>
        <w:rPr>
          <w:rFonts w:ascii="Libre Baskerville" w:hAnsi="Libre Baskerville"/>
          <w:sz w:val="20"/>
        </w:rPr>
        <w:t xml:space="preserve"> em um branco nem tão branco, em uma pintura nem tão pintura</w:t>
      </w:r>
      <w:r w:rsidR="00D428F7">
        <w:rPr>
          <w:rFonts w:ascii="Libre Baskerville" w:hAnsi="Libre Baskerville"/>
          <w:sz w:val="20"/>
        </w:rPr>
        <w:t>, uma imagem</w:t>
      </w:r>
      <w:r>
        <w:rPr>
          <w:rFonts w:ascii="Libre Baskerville" w:hAnsi="Libre Baskerville"/>
          <w:sz w:val="20"/>
        </w:rPr>
        <w:t>. Para além do que se ingere, o</w:t>
      </w:r>
      <w:r w:rsidR="00C0050A">
        <w:rPr>
          <w:rFonts w:ascii="Libre Baskerville" w:hAnsi="Libre Baskerville"/>
          <w:sz w:val="20"/>
        </w:rPr>
        <w:t xml:space="preserve"> que essa recém-criada</w:t>
      </w:r>
      <w:r>
        <w:rPr>
          <w:rFonts w:ascii="Libre Baskerville" w:hAnsi="Libre Baskerville"/>
          <w:sz w:val="20"/>
        </w:rPr>
        <w:t xml:space="preserve"> superfície tem a dizer </w:t>
      </w:r>
      <w:r w:rsidR="00C0050A">
        <w:rPr>
          <w:rFonts w:ascii="Libre Baskerville" w:hAnsi="Libre Baskerville"/>
          <w:sz w:val="20"/>
        </w:rPr>
        <w:t>para o</w:t>
      </w:r>
      <w:r>
        <w:rPr>
          <w:rFonts w:ascii="Libre Baskerville" w:hAnsi="Libre Baskerville"/>
          <w:sz w:val="20"/>
        </w:rPr>
        <w:t xml:space="preserve"> fundo?  Ou</w:t>
      </w:r>
      <w:r w:rsidR="00D428F7">
        <w:rPr>
          <w:rFonts w:ascii="Libre Baskerville" w:hAnsi="Libre Baskerville"/>
          <w:sz w:val="20"/>
        </w:rPr>
        <w:t xml:space="preserve"> mesmo, </w:t>
      </w:r>
      <w:r w:rsidR="00C0050A">
        <w:rPr>
          <w:rFonts w:ascii="Libre Baskerville" w:hAnsi="Libre Baskerville"/>
          <w:sz w:val="20"/>
        </w:rPr>
        <w:t xml:space="preserve">mais para o </w:t>
      </w:r>
      <w:r w:rsidR="00D428F7">
        <w:rPr>
          <w:rFonts w:ascii="Libre Baskerville" w:hAnsi="Libre Baskerville"/>
          <w:sz w:val="20"/>
        </w:rPr>
        <w:t>que se enxerga do seu</w:t>
      </w:r>
      <w:r w:rsidR="00C0050A">
        <w:rPr>
          <w:rFonts w:ascii="Libre Baskerville" w:hAnsi="Libre Baskerville"/>
          <w:sz w:val="20"/>
        </w:rPr>
        <w:t xml:space="preserve"> final,</w:t>
      </w:r>
      <w:r>
        <w:rPr>
          <w:rFonts w:ascii="Libre Baskerville" w:hAnsi="Libre Baskerville"/>
          <w:sz w:val="20"/>
        </w:rPr>
        <w:t xml:space="preserve"> dentro desses </w:t>
      </w:r>
      <w:r w:rsidR="00C0050A">
        <w:rPr>
          <w:rFonts w:ascii="Libre Baskerville" w:hAnsi="Libre Baskerville"/>
          <w:sz w:val="20"/>
        </w:rPr>
        <w:t>movimentos</w:t>
      </w:r>
      <w:r>
        <w:rPr>
          <w:rFonts w:ascii="Libre Baskerville" w:hAnsi="Libre Baskerville"/>
          <w:sz w:val="20"/>
        </w:rPr>
        <w:t xml:space="preserve"> que não se esgotam, o que a imagem tem a dizer para o processo? Gostaria de poder enunciar um fundo para a pintura— não posso, à medida que o fundo já está ali.</w:t>
      </w:r>
      <w:r w:rsidR="00BC6411">
        <w:rPr>
          <w:rFonts w:ascii="Libre Baskerville" w:hAnsi="Libre Baskerville"/>
          <w:sz w:val="20"/>
        </w:rPr>
        <w:t xml:space="preserve"> Perco o controle. Para mim, sobram</w:t>
      </w:r>
      <w:r>
        <w:rPr>
          <w:rFonts w:ascii="Libre Baskerville" w:hAnsi="Libre Baskerville"/>
          <w:sz w:val="20"/>
        </w:rPr>
        <w:t xml:space="preserve"> gostas de uma chuva estranha: </w:t>
      </w:r>
      <w:r w:rsidR="00BC6411">
        <w:rPr>
          <w:rFonts w:ascii="Libre Baskerville" w:hAnsi="Libre Baskerville"/>
          <w:sz w:val="20"/>
        </w:rPr>
        <w:t>a superfície torna-se passado</w:t>
      </w:r>
      <w:r>
        <w:rPr>
          <w:rFonts w:ascii="Libre Baskerville" w:hAnsi="Libre Baskerville"/>
          <w:sz w:val="20"/>
        </w:rPr>
        <w:t>. Imagem e processos se perdem na pergunta pelo esgotamento do pintor. Afogado, o que sobra é apenas um fundo para a pintura.</w:t>
      </w:r>
    </w:p>
    <w:p w:rsidR="00815AAD" w:rsidRDefault="00815AAD"/>
    <w:sectPr w:rsidR="00815AAD" w:rsidSect="00235B3C">
      <w:pgSz w:w="11906" w:h="16838" w:code="9"/>
      <w:pgMar w:top="1701" w:right="1134" w:bottom="1134" w:left="1701" w:header="1134" w:footer="1134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Baskerville">
    <w:panose1 w:val="02000000000000000000"/>
    <w:charset w:val="00"/>
    <w:family w:val="auto"/>
    <w:pitch w:val="variable"/>
    <w:sig w:usb0="A00000BF" w:usb1="50000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AB"/>
    <w:rsid w:val="000944DC"/>
    <w:rsid w:val="00235B3C"/>
    <w:rsid w:val="008001FD"/>
    <w:rsid w:val="00815AAD"/>
    <w:rsid w:val="00884BFE"/>
    <w:rsid w:val="00AF4B61"/>
    <w:rsid w:val="00BC6411"/>
    <w:rsid w:val="00C0050A"/>
    <w:rsid w:val="00CA4579"/>
    <w:rsid w:val="00D428F7"/>
    <w:rsid w:val="00D879AB"/>
    <w:rsid w:val="00F9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4683C7-41F1-4644-A42A-1E55605E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Sousa</dc:creator>
  <cp:keywords/>
  <dc:description/>
  <cp:lastModifiedBy>Lucas Sousa</cp:lastModifiedBy>
  <cp:revision>2</cp:revision>
  <dcterms:created xsi:type="dcterms:W3CDTF">2021-09-06T20:26:00Z</dcterms:created>
  <dcterms:modified xsi:type="dcterms:W3CDTF">2021-09-06T20:26:00Z</dcterms:modified>
</cp:coreProperties>
</file>